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sz w:val="110"/>
          <w:szCs w:val="110"/>
        </w:rPr>
      </w:pPr>
      <w:bookmarkStart w:colFirst="0" w:colLast="0" w:name="_ewvb09lfpljs" w:id="0"/>
      <w:bookmarkEnd w:id="0"/>
      <w:r w:rsidDel="00000000" w:rsidR="00000000" w:rsidRPr="00000000">
        <w:rPr>
          <w:sz w:val="110"/>
          <w:szCs w:val="110"/>
          <w:rtl w:val="0"/>
        </w:rPr>
        <w:t xml:space="preserve">Safeguard wildlife</w:t>
      </w:r>
    </w:p>
    <w:p w:rsidR="00000000" w:rsidDel="00000000" w:rsidP="00000000" w:rsidRDefault="00000000" w:rsidRPr="00000000" w14:paraId="00000002">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20oasjlzjxsm" w:id="1"/>
      <w:bookmarkEnd w:id="1"/>
      <w:r w:rsidDel="00000000" w:rsidR="00000000" w:rsidRPr="00000000">
        <w:rPr>
          <w:rtl w:val="0"/>
        </w:rPr>
      </w:r>
    </w:p>
    <w:p w:rsidR="00000000" w:rsidDel="00000000" w:rsidP="00000000" w:rsidRDefault="00000000" w:rsidRPr="00000000" w14:paraId="00000003">
      <w:pPr>
        <w:pStyle w:val="Heading2"/>
        <w:rPr/>
      </w:pPr>
      <w:bookmarkStart w:colFirst="0" w:colLast="0" w:name="_akm9n44e0m90" w:id="2"/>
      <w:bookmarkEnd w:id="2"/>
      <w:r w:rsidDel="00000000" w:rsidR="00000000" w:rsidRPr="00000000">
        <w:rPr>
          <w:rtl w:val="0"/>
        </w:rPr>
        <w:t xml:space="preserve">Instructions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Carry out an audit of a garden or community area (you can use the ‘Audit’ activity sheet to help you)</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Describe the area. Are there known species of wildlife that live here?</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For hazards you spotted:</w:t>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rtl w:val="0"/>
        </w:rPr>
        <w:t xml:space="preserve">What is the single most important change needed? </w:t>
      </w:r>
    </w:p>
    <w:p w:rsidR="00000000" w:rsidDel="00000000" w:rsidP="00000000" w:rsidRDefault="00000000" w:rsidRPr="00000000" w14:paraId="00000009">
      <w:pPr>
        <w:numPr>
          <w:ilvl w:val="1"/>
          <w:numId w:val="1"/>
        </w:numPr>
        <w:spacing w:after="0" w:afterAutospacing="0" w:before="0" w:beforeAutospacing="0" w:lineRule="auto"/>
        <w:ind w:left="1440" w:hanging="360"/>
        <w:rPr>
          <w:u w:val="none"/>
        </w:rPr>
      </w:pPr>
      <w:r w:rsidDel="00000000" w:rsidR="00000000" w:rsidRPr="00000000">
        <w:rPr>
          <w:rtl w:val="0"/>
        </w:rPr>
        <w:t xml:space="preserve">Are you able to resolve any of the identified issues? If so, show us how in your worksheet below.</w:t>
      </w:r>
    </w:p>
    <w:p w:rsidR="00000000" w:rsidDel="00000000" w:rsidP="00000000" w:rsidRDefault="00000000" w:rsidRPr="00000000" w14:paraId="0000000A">
      <w:pPr>
        <w:numPr>
          <w:ilvl w:val="1"/>
          <w:numId w:val="1"/>
        </w:numPr>
        <w:spacing w:after="0" w:afterAutospacing="0" w:before="0" w:beforeAutospacing="0" w:lineRule="auto"/>
        <w:ind w:left="1440" w:hanging="360"/>
        <w:rPr>
          <w:u w:val="none"/>
        </w:rPr>
      </w:pPr>
      <w:r w:rsidDel="00000000" w:rsidR="00000000" w:rsidRPr="00000000">
        <w:rPr>
          <w:rtl w:val="0"/>
        </w:rPr>
        <w:t xml:space="preserve">Or, do other people need to change their behaviour? If so, give ideas on what change looks like.</w:t>
      </w:r>
    </w:p>
    <w:p w:rsidR="00000000" w:rsidDel="00000000" w:rsidP="00000000" w:rsidRDefault="00000000" w:rsidRPr="00000000" w14:paraId="0000000B">
      <w:pPr>
        <w:numPr>
          <w:ilvl w:val="0"/>
          <w:numId w:val="1"/>
        </w:numPr>
        <w:spacing w:after="240" w:before="0" w:beforeAutospacing="0" w:lineRule="auto"/>
        <w:ind w:left="720" w:hanging="360"/>
        <w:rPr>
          <w:u w:val="none"/>
        </w:rPr>
      </w:pPr>
      <w:r w:rsidDel="00000000" w:rsidR="00000000" w:rsidRPr="00000000">
        <w:rPr>
          <w:rtl w:val="0"/>
        </w:rPr>
        <w:t xml:space="preserve">Were there already any signs of positive safety measures? (e.g., nets put away or ramps in ponds).</w:t>
      </w:r>
    </w:p>
    <w:p w:rsidR="00000000" w:rsidDel="00000000" w:rsidP="00000000" w:rsidRDefault="00000000" w:rsidRPr="00000000" w14:paraId="0000000C">
      <w:pPr>
        <w:spacing w:after="240" w:before="240" w:lineRule="auto"/>
        <w:ind w:left="720" w:firstLine="0"/>
        <w:rPr/>
      </w:pPr>
      <w:r w:rsidDel="00000000" w:rsidR="00000000" w:rsidRPr="00000000">
        <w:rPr>
          <w:rtl w:val="0"/>
        </w:rPr>
      </w:r>
    </w:p>
    <w:p w:rsidR="00000000" w:rsidDel="00000000" w:rsidP="00000000" w:rsidRDefault="00000000" w:rsidRPr="00000000" w14:paraId="0000000D">
      <w:pPr>
        <w:spacing w:after="240" w:before="240" w:lineRule="auto"/>
        <w:ind w:left="0" w:firstLine="0"/>
        <w:rPr/>
      </w:pPr>
      <w:r w:rsidDel="00000000" w:rsidR="00000000" w:rsidRPr="00000000">
        <w:rPr>
          <w:b w:val="1"/>
          <w:bCs w:val="1"/>
          <w:rtl w:val="0"/>
        </w:rPr>
        <w:t xml:space="preserve">If you did not identify any major hazards: </w:t>
      </w:r>
      <w:r w:rsidDel="00000000" w:rsidR="00000000" w:rsidRPr="00000000">
        <w:rPr>
          <w:rtl w:val="0"/>
        </w:rPr>
        <w:t xml:space="preserve">That’s a great result! It means your area may already be quite safe for wildlife. To complete this activity, spend some time taking positive action to help keep it that way or improve it further.</w:t>
      </w:r>
    </w:p>
    <w:p w:rsidR="00000000" w:rsidDel="00000000" w:rsidP="00000000" w:rsidRDefault="00000000" w:rsidRPr="00000000" w14:paraId="0000000E">
      <w:pPr>
        <w:numPr>
          <w:ilvl w:val="0"/>
          <w:numId w:val="2"/>
        </w:numPr>
        <w:spacing w:after="240" w:before="240" w:lineRule="auto"/>
        <w:ind w:left="720" w:hanging="360"/>
        <w:rPr>
          <w:u w:val="none"/>
        </w:rPr>
      </w:pPr>
      <w:r w:rsidDel="00000000" w:rsidR="00000000" w:rsidRPr="00000000">
        <w:rPr>
          <w:rtl w:val="0"/>
        </w:rPr>
        <w:t xml:space="preserve">You could s</w:t>
      </w:r>
      <w:r w:rsidDel="00000000" w:rsidR="00000000" w:rsidRPr="00000000">
        <w:rPr>
          <w:rtl w:val="0"/>
        </w:rPr>
        <w:t xml:space="preserve">pend time cleaning and tidying your local area to help keep wildlife safe.</w:t>
      </w:r>
    </w:p>
    <w:p w:rsidR="00000000" w:rsidDel="00000000" w:rsidP="00000000" w:rsidRDefault="00000000" w:rsidRPr="00000000" w14:paraId="0000000F">
      <w:pPr>
        <w:spacing w:after="240" w:before="240" w:lineRule="auto"/>
        <w:ind w:left="1440" w:firstLine="0"/>
        <w:rPr/>
      </w:pPr>
      <w:r w:rsidDel="00000000" w:rsidR="00000000" w:rsidRPr="00000000">
        <w:rPr>
          <w:rtl w:val="0"/>
        </w:rPr>
      </w:r>
    </w:p>
    <w:p w:rsidR="00000000" w:rsidDel="00000000" w:rsidP="00000000" w:rsidRDefault="00000000" w:rsidRPr="00000000" w14:paraId="00000010">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c4rnn9643rlb" w:id="3"/>
      <w:bookmarkEnd w:id="3"/>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uq7ogb2f08km" w:id="4"/>
      <w:bookmarkEnd w:id="4"/>
      <w:r w:rsidDel="00000000" w:rsidR="00000000" w:rsidRPr="00000000">
        <w:rPr>
          <w:rtl w:val="0"/>
        </w:rPr>
        <w:t xml:space="preserve">Summary of your findings</w:t>
      </w:r>
    </w:p>
    <w:p w:rsidR="00000000" w:rsidDel="00000000" w:rsidP="00000000" w:rsidRDefault="00000000" w:rsidRPr="00000000" w14:paraId="0000001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sectPr>
      <w:headerReference r:id="rId6" w:type="default"/>
      <w:footerReference r:id="rId7" w:type="default"/>
      <w:pgSz w:h="16838" w:w="11906" w:orient="portrait"/>
      <w:pgMar w:bottom="566.9291338582677" w:top="566.9291338582677" w:left="566.9291338582677" w:right="566.929133858267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line="14.399999999999999" w:lineRule="auto"/>
      <w:rPr>
        <w:sz w:val="2"/>
        <w:szCs w:val="2"/>
      </w:rPr>
    </w:pPr>
    <w:r w:rsidDel="00000000" w:rsidR="00000000" w:rsidRPr="00000000">
      <w:rPr>
        <w:rtl w:val="0"/>
      </w:rPr>
    </w:r>
  </w:p>
  <w:tbl>
    <w:tblPr>
      <w:tblStyle w:val="Table2"/>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A">
          <w:pPr>
            <w:pStyle w:val="Subtitle"/>
            <w:ind w:left="141.73228346456688" w:firstLine="0"/>
            <w:rPr>
              <w:sz w:val="16"/>
              <w:szCs w:val="16"/>
            </w:rPr>
          </w:pPr>
          <w:bookmarkStart w:colFirst="0" w:colLast="0" w:name="_igf2t0lg002f" w:id="7"/>
          <w:bookmarkEnd w:id="7"/>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B">
          <w:pPr>
            <w:pStyle w:val="Subtitle"/>
            <w:spacing w:line="240" w:lineRule="auto"/>
            <w:jc w:val="center"/>
            <w:rPr>
              <w:sz w:val="16"/>
              <w:szCs w:val="16"/>
            </w:rPr>
          </w:pPr>
          <w:bookmarkStart w:colFirst="0" w:colLast="0" w:name="_s2x737obh34b" w:id="8"/>
          <w:bookmarkEnd w:id="8"/>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C">
          <w:pPr>
            <w:pStyle w:val="Subtitle"/>
            <w:widowControl w:val="0"/>
            <w:spacing w:line="240" w:lineRule="auto"/>
            <w:ind w:right="118.22834645669332"/>
            <w:jc w:val="right"/>
            <w:rPr>
              <w:sz w:val="16"/>
              <w:szCs w:val="16"/>
            </w:rPr>
          </w:pPr>
          <w:bookmarkStart w:colFirst="0" w:colLast="0" w:name="_xpsswijp0pkg" w:id="9"/>
          <w:bookmarkEnd w:id="9"/>
          <w:r w:rsidDel="00000000" w:rsidR="00000000" w:rsidRPr="00000000">
            <w:rPr>
              <w:rtl w:val="0"/>
            </w:rPr>
          </w:r>
        </w:p>
      </w:tc>
    </w:tr>
  </w:tbl>
  <w:p w:rsidR="00000000" w:rsidDel="00000000" w:rsidP="00000000" w:rsidRDefault="00000000" w:rsidRPr="00000000" w14:paraId="0000001D">
    <w:pPr>
      <w:spacing w:line="14.399999999999999"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line="14.399999999999999" w:lineRule="auto"/>
      <w:rPr>
        <w:sz w:val="2"/>
        <w:szCs w:val="2"/>
      </w:rPr>
    </w:pPr>
    <w:r w:rsidDel="00000000" w:rsidR="00000000" w:rsidRPr="00000000">
      <w:rPr>
        <w:rtl w:val="0"/>
      </w:rPr>
    </w:r>
  </w:p>
  <w:tbl>
    <w:tblPr>
      <w:tblStyle w:val="Table1"/>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5">
          <w:pPr>
            <w:rPr>
              <w:sz w:val="16"/>
              <w:szCs w:val="16"/>
            </w:rPr>
          </w:pPr>
          <w:r w:rsidDel="00000000" w:rsidR="00000000" w:rsidRPr="00000000">
            <w:rPr/>
            <w:drawing>
              <wp:inline distB="114300" distT="114300" distL="114300" distR="114300">
                <wp:extent cx="1461725" cy="409575"/>
                <wp:effectExtent b="0" l="0" r="0" t="0"/>
                <wp:docPr id="1" name="image1.png"/>
                <a:graphic>
                  <a:graphicData uri="http://schemas.openxmlformats.org/drawingml/2006/picture">
                    <pic:pic>
                      <pic:nvPicPr>
                        <pic:cNvPr id="0" name="image1.png"/>
                        <pic:cNvPicPr preferRelativeResize="0"/>
                      </pic:nvPicPr>
                      <pic:blipFill>
                        <a:blip r:embed="rId1"/>
                        <a:srcRect b="26792" l="-4056" r="13099" t="20797"/>
                        <a:stretch>
                          <a:fillRect/>
                        </a:stretch>
                      </pic:blipFill>
                      <pic:spPr>
                        <a:xfrm>
                          <a:off x="0" y="0"/>
                          <a:ext cx="1461725" cy="4095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6">
          <w:pPr>
            <w:pStyle w:val="Subtitle"/>
            <w:jc w:val="center"/>
            <w:rPr>
              <w:sz w:val="16"/>
              <w:szCs w:val="16"/>
            </w:rPr>
          </w:pPr>
          <w:bookmarkStart w:colFirst="0" w:colLast="0" w:name="_9ii3a5ubbgdb" w:id="5"/>
          <w:bookmarkEnd w:id="5"/>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7">
          <w:pPr>
            <w:pStyle w:val="Subtitle"/>
            <w:jc w:val="right"/>
            <w:rPr>
              <w:sz w:val="16"/>
              <w:szCs w:val="16"/>
            </w:rPr>
          </w:pPr>
          <w:bookmarkStart w:colFirst="0" w:colLast="0" w:name="_dvrv5nepssiy" w:id="6"/>
          <w:bookmarkEnd w:id="6"/>
          <w:r w:rsidDel="00000000" w:rsidR="00000000" w:rsidRPr="00000000">
            <w:rPr>
              <w:rtl w:val="0"/>
            </w:rPr>
          </w:r>
        </w:p>
      </w:tc>
    </w:tr>
  </w:tbl>
  <w:p w:rsidR="00000000" w:rsidDel="00000000" w:rsidP="00000000" w:rsidRDefault="00000000" w:rsidRPr="00000000" w14:paraId="00000018">
    <w:pPr>
      <w:spacing w:line="14.399999999999999"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_GB"/>
      </w:rPr>
    </w:rPrDefault>
    <w:pPrDefault>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b w:val="1"/>
      <w:bCs w:val="1"/>
      <w:color w:val="2622f7"/>
      <w:sz w:val="36"/>
      <w:szCs w:val="36"/>
    </w:rPr>
  </w:style>
  <w:style w:type="paragraph" w:styleId="Heading2">
    <w:name w:val="heading 2"/>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rFonts w:ascii="Roboto Medium" w:cs="Roboto Medium" w:eastAsia="Roboto Medium" w:hAnsi="Roboto Medium"/>
      <w:color w:val="2622f7"/>
      <w:sz w:val="28"/>
      <w:szCs w:val="28"/>
    </w:rPr>
  </w:style>
  <w:style w:type="paragraph" w:styleId="Heading3">
    <w:name w:val="heading 3"/>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22f7"/>
    </w:rPr>
  </w:style>
  <w:style w:type="paragraph" w:styleId="Heading4">
    <w:name w:val="heading 4"/>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ed53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Roboto Condensed Black" w:cs="Roboto Condensed Black" w:eastAsia="Roboto Condensed Black" w:hAnsi="Roboto Condensed Black"/>
      <w:color w:val="2622f7"/>
      <w:sz w:val="120"/>
      <w:szCs w:val="120"/>
    </w:rPr>
  </w:style>
  <w:style w:type="paragraph" w:styleId="Subtitle">
    <w:name w:val="Subtitle"/>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0071"/>
      <w:sz w:val="20"/>
      <w:szCs w:val="2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CondensedBlack-boldItalic.ttf"/><Relationship Id="rId9" Type="http://schemas.openxmlformats.org/officeDocument/2006/relationships/font" Target="fonts/RobotoCondensedBlack-bold.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